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0D8" w:rsidRDefault="000A70D8" w:rsidP="000A70D8">
      <w:pPr>
        <w:pStyle w:val="a3"/>
        <w:bidi/>
      </w:pPr>
      <w:r>
        <w:rPr>
          <w:rtl/>
        </w:rPr>
        <w:t>التمهيد: اتفق الطرف الأول بصفته مالك العقار، والطرف الثاني بصفته المستثمر، على استغلال العقار وفق البنود التالية، ويعد التمهيد والملاحق جزءاً من العقد</w:t>
      </w:r>
      <w:r>
        <w:t>.</w:t>
      </w:r>
    </w:p>
    <w:p w:rsidR="000A70D8" w:rsidRDefault="000A70D8" w:rsidP="000A70D8">
      <w:pPr>
        <w:pStyle w:val="a3"/>
        <w:bidi/>
      </w:pPr>
      <w:r>
        <w:t xml:space="preserve">1. </w:t>
      </w:r>
      <w:r>
        <w:rPr>
          <w:rtl/>
        </w:rPr>
        <w:t>الأطراف والعقار: تثبت بيانات الطرفين وصفاتهما وصلاحياتهما، ويوصف العقار برقم الصك أو صك تسجيل الملكية، والموقع، والمساحة، والاستعمال، والقيود</w:t>
      </w:r>
      <w:r>
        <w:t>.</w:t>
      </w:r>
    </w:p>
    <w:p w:rsidR="000A70D8" w:rsidRDefault="000A70D8" w:rsidP="000A70D8">
      <w:pPr>
        <w:pStyle w:val="a3"/>
        <w:bidi/>
      </w:pPr>
      <w:r>
        <w:t xml:space="preserve">2. </w:t>
      </w:r>
      <w:r>
        <w:rPr>
          <w:rtl/>
        </w:rPr>
        <w:t>غرض العقد: يخصص العقار لتنفيذ مشروع [وصف النشاط</w:t>
      </w:r>
      <w:proofErr w:type="gramStart"/>
      <w:r>
        <w:rPr>
          <w:rtl/>
        </w:rPr>
        <w:t>]،</w:t>
      </w:r>
      <w:proofErr w:type="gramEnd"/>
      <w:r>
        <w:rPr>
          <w:rtl/>
        </w:rPr>
        <w:t xml:space="preserve"> ولا يجوز تغيير النشاط دون موافقة مكتوبة واستيفاء المتطلبات النظامية</w:t>
      </w:r>
      <w:r>
        <w:t>.</w:t>
      </w:r>
    </w:p>
    <w:p w:rsidR="000A70D8" w:rsidRDefault="000A70D8" w:rsidP="000A70D8">
      <w:pPr>
        <w:pStyle w:val="a3"/>
        <w:bidi/>
      </w:pPr>
      <w:r>
        <w:t xml:space="preserve">3. </w:t>
      </w:r>
      <w:r>
        <w:rPr>
          <w:rtl/>
        </w:rPr>
        <w:t>مساهمة الطرفين: يقدم المالك [العقار أو المنفعة أو الخدمات</w:t>
      </w:r>
      <w:proofErr w:type="gramStart"/>
      <w:r>
        <w:rPr>
          <w:rtl/>
        </w:rPr>
        <w:t>]،</w:t>
      </w:r>
      <w:proofErr w:type="gramEnd"/>
      <w:r>
        <w:rPr>
          <w:rtl/>
        </w:rPr>
        <w:t xml:space="preserve"> ويقدم المستثمر [التمويل أو التطوير أو </w:t>
      </w:r>
      <w:bookmarkStart w:id="0" w:name="_GoBack"/>
      <w:r>
        <w:rPr>
          <w:rtl/>
        </w:rPr>
        <w:t>الإدارة]، مع تحديد قيمة كل مساهمة وموعدها</w:t>
      </w:r>
      <w:r>
        <w:t>.</w:t>
      </w:r>
    </w:p>
    <w:bookmarkEnd w:id="0"/>
    <w:p w:rsidR="000A70D8" w:rsidRDefault="000A70D8" w:rsidP="000A70D8">
      <w:pPr>
        <w:pStyle w:val="a3"/>
        <w:bidi/>
      </w:pPr>
      <w:r>
        <w:t xml:space="preserve">4. </w:t>
      </w:r>
      <w:r>
        <w:rPr>
          <w:rtl/>
        </w:rPr>
        <w:t>التمويل والصرف: يودع التمويل وفق جدول المراحل، ولا يعتمد أي مصروف يتجاوز الميزانية إلا بعد موافقة مكتوبة من الطرفين</w:t>
      </w:r>
      <w:r>
        <w:t>.</w:t>
      </w:r>
    </w:p>
    <w:p w:rsidR="000A70D8" w:rsidRDefault="000A70D8" w:rsidP="000A70D8">
      <w:pPr>
        <w:pStyle w:val="a3"/>
        <w:bidi/>
      </w:pPr>
      <w:r>
        <w:t xml:space="preserve">5. </w:t>
      </w:r>
      <w:r>
        <w:rPr>
          <w:rtl/>
        </w:rPr>
        <w:t>الإدارة والرقابة: يتولى [اسم الطرف] الإدارة اليومية، بينما تحتاج القرارات الجوهرية إلى موافقة مشتركة، ومنها الاقتراض وزيادة الميزانية وتغيير النشاط</w:t>
      </w:r>
      <w:r>
        <w:t>.</w:t>
      </w:r>
    </w:p>
    <w:p w:rsidR="000A70D8" w:rsidRDefault="000A70D8" w:rsidP="000A70D8">
      <w:pPr>
        <w:pStyle w:val="a3"/>
        <w:bidi/>
      </w:pPr>
      <w:r>
        <w:t xml:space="preserve">6. </w:t>
      </w:r>
      <w:r>
        <w:rPr>
          <w:rtl/>
        </w:rPr>
        <w:t>الأرباح والمصروفات: يقصد بصافي الأرباح الإيرادات المحصلة بعد خصم المصروفات المعتمدة والمثبتة. وتوزع الأرباح بنسبة [ـ] للمالك و[ـ] للمستثمر</w:t>
      </w:r>
      <w:r>
        <w:t>.</w:t>
      </w:r>
    </w:p>
    <w:p w:rsidR="000A70D8" w:rsidRDefault="000A70D8" w:rsidP="000A70D8">
      <w:pPr>
        <w:pStyle w:val="a3"/>
        <w:bidi/>
      </w:pPr>
      <w:r>
        <w:t xml:space="preserve">7. </w:t>
      </w:r>
      <w:r>
        <w:rPr>
          <w:rtl/>
        </w:rPr>
        <w:t>المدة والتنفيذ: تبدأ مدة العقد بتاريخ [ـ] وتنتهي بتاريخ [ـ</w:t>
      </w:r>
      <w:proofErr w:type="gramStart"/>
      <w:r>
        <w:rPr>
          <w:rtl/>
        </w:rPr>
        <w:t>]،</w:t>
      </w:r>
      <w:proofErr w:type="gramEnd"/>
      <w:r>
        <w:rPr>
          <w:rtl/>
        </w:rPr>
        <w:t xml:space="preserve"> وتنفذ الأعمال وفق جدول زمني مرفق يوضح مراحل المشروع</w:t>
      </w:r>
      <w:r>
        <w:t>.</w:t>
      </w:r>
    </w:p>
    <w:p w:rsidR="000A70D8" w:rsidRDefault="000A70D8" w:rsidP="000A70D8">
      <w:pPr>
        <w:pStyle w:val="a3"/>
        <w:bidi/>
      </w:pPr>
      <w:r>
        <w:t xml:space="preserve">8. </w:t>
      </w:r>
      <w:r>
        <w:rPr>
          <w:rtl/>
        </w:rPr>
        <w:t>الإخلال والإنهاء: يوجه إشعار مكتوب للطرف المخل، ويمنح مهلة [ـ] يوماً للتصحيح، ثم تسوى الحسابات ويسلم العقار عند انتهاء العقد</w:t>
      </w:r>
      <w:r>
        <w:t>.</w:t>
      </w:r>
    </w:p>
    <w:p w:rsidR="000A70D8" w:rsidRDefault="000A70D8" w:rsidP="000A70D8">
      <w:pPr>
        <w:pStyle w:val="a3"/>
        <w:bidi/>
      </w:pPr>
      <w:r>
        <w:t xml:space="preserve">9. </w:t>
      </w:r>
      <w:r>
        <w:rPr>
          <w:rtl/>
        </w:rPr>
        <w:t>النزاعات: تبدأ التسوية بالتفاوض خلال [ـ] يوماً، ثم يحال النزاع إلى الجهة القضائية المختصة أو التحكيم عند وجود اتفاق صحيح</w:t>
      </w:r>
      <w:r>
        <w:t>.</w:t>
      </w:r>
    </w:p>
    <w:p w:rsidR="008D1B44" w:rsidRDefault="008D1B44" w:rsidP="000A70D8"/>
    <w:sectPr w:rsidR="008D1B44" w:rsidSect="007B6B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D8"/>
    <w:rsid w:val="000A70D8"/>
    <w:rsid w:val="007B6B78"/>
    <w:rsid w:val="008D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79AAC92-9441-44B2-A70D-8106B230B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70D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7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1</cp:revision>
  <dcterms:created xsi:type="dcterms:W3CDTF">2026-07-12T19:38:00Z</dcterms:created>
  <dcterms:modified xsi:type="dcterms:W3CDTF">2026-07-12T19:40:00Z</dcterms:modified>
</cp:coreProperties>
</file>